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B303" w14:textId="4216D388" w:rsidR="00ED1BD7" w:rsidRPr="00937AD0" w:rsidRDefault="00937AD0" w:rsidP="00ED1BD7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37AD0">
        <w:rPr>
          <w:rFonts w:ascii="TH SarabunPSK" w:hAnsi="TH SarabunPSK" w:cs="TH SarabunPSK"/>
          <w:b/>
          <w:bCs/>
          <w:sz w:val="24"/>
          <w:szCs w:val="32"/>
        </w:rPr>
        <w:t>“</w:t>
      </w:r>
      <w:r w:rsidR="00ED1BD7" w:rsidRPr="00937AD0">
        <w:rPr>
          <w:rFonts w:ascii="TH SarabunPSK" w:hAnsi="TH SarabunPSK" w:cs="TH SarabunPSK"/>
          <w:b/>
          <w:bCs/>
          <w:sz w:val="24"/>
          <w:szCs w:val="32"/>
          <w:cs/>
        </w:rPr>
        <w:t>จีน</w:t>
      </w:r>
      <w:r w:rsidRPr="00937AD0">
        <w:rPr>
          <w:rFonts w:ascii="TH SarabunPSK" w:hAnsi="TH SarabunPSK" w:cs="TH SarabunPSK"/>
          <w:b/>
          <w:bCs/>
          <w:sz w:val="24"/>
          <w:szCs w:val="32"/>
        </w:rPr>
        <w:t>”</w:t>
      </w:r>
      <w:r w:rsidR="00ED1BD7" w:rsidRPr="00937AD0">
        <w:rPr>
          <w:rFonts w:ascii="TH SarabunPSK" w:hAnsi="TH SarabunPSK" w:cs="TH SarabunPSK"/>
          <w:b/>
          <w:bCs/>
          <w:sz w:val="24"/>
          <w:szCs w:val="32"/>
          <w:cs/>
        </w:rPr>
        <w:t xml:space="preserve"> เปิดแผนพัฒนาเขตเศรษฐกิจพิเศษ กวางตุ้ง-มาเก๊า ยกระดับพัฒนาเทคโนโลยีขั้นสูง</w:t>
      </w:r>
    </w:p>
    <w:p w14:paraId="5CFFA1E3" w14:textId="36995F45" w:rsidR="00ED1BD7" w:rsidRPr="00937AD0" w:rsidRDefault="00ED1BD7" w:rsidP="00ED1BD7">
      <w:pPr>
        <w:jc w:val="thaiDistribute"/>
        <w:rPr>
          <w:rFonts w:ascii="TH SarabunPSK" w:hAnsi="TH SarabunPSK" w:cs="TH SarabunPSK"/>
          <w:sz w:val="28"/>
        </w:rPr>
      </w:pPr>
      <w:r w:rsidRPr="00937AD0">
        <w:rPr>
          <w:rFonts w:ascii="TH SarabunPSK" w:hAnsi="TH SarabunPSK" w:cs="TH SarabunPSK"/>
          <w:sz w:val="28"/>
          <w:cs/>
        </w:rPr>
        <w:t xml:space="preserve">เว็บไซต์ข่าว </w:t>
      </w:r>
      <w:r w:rsidRPr="00937AD0">
        <w:rPr>
          <w:rFonts w:ascii="TH SarabunPSK" w:hAnsi="TH SarabunPSK" w:cs="TH SarabunPSK"/>
          <w:sz w:val="28"/>
        </w:rPr>
        <w:t xml:space="preserve">Global Times </w:t>
      </w:r>
      <w:r w:rsidRPr="00937AD0">
        <w:rPr>
          <w:rFonts w:ascii="TH SarabunPSK" w:hAnsi="TH SarabunPSK" w:cs="TH SarabunPSK"/>
          <w:sz w:val="28"/>
          <w:cs/>
        </w:rPr>
        <w:t>ของทางการจีน เปิดเผยรายละเอียดของมาตรการที่เป็นส่วนหนึ่งของแผนความร่วมมือเพื่อสร้างเขตเศรษฐกิจพิเศษในพื้นที่มณฑลกวางตุ้งและเขตปกครองมาเก๊า ทางตอนใต้ของประเทศจีน ซึ่งตั้งใจให้เป็นพื้นที่ในการสร้างและพัฒนาเทคโนโลยีขั้นสูงและภาคการเงิน เช่น อุตสาหกรรมการผลิตแผงวงจรไฟฟ้ารวม ชิ้นส่วนอิเล็กทรอนิกส์ และวัสดุใหม่</w:t>
      </w:r>
    </w:p>
    <w:p w14:paraId="3A4C9230" w14:textId="34E8A7FE" w:rsidR="00ED1BD7" w:rsidRPr="00937AD0" w:rsidRDefault="00ED1BD7" w:rsidP="00ED1BD7">
      <w:pPr>
        <w:jc w:val="thaiDistribute"/>
        <w:rPr>
          <w:rFonts w:ascii="TH SarabunPSK" w:hAnsi="TH SarabunPSK" w:cs="TH SarabunPSK"/>
          <w:sz w:val="28"/>
        </w:rPr>
      </w:pPr>
      <w:r w:rsidRPr="00937AD0">
        <w:rPr>
          <w:rFonts w:ascii="TH SarabunPSK" w:hAnsi="TH SarabunPSK" w:cs="TH SarabunPSK"/>
          <w:sz w:val="28"/>
          <w:cs/>
        </w:rPr>
        <w:t>รายงานระบุว่า พื้นที่เขตเศรษฐกิจพิเศษดังกล่าวมีขนาด 106 ตารางกิโลเมตร ตั้งอยู่บนเกาะเห</w:t>
      </w:r>
      <w:proofErr w:type="spellStart"/>
      <w:r w:rsidRPr="00937AD0">
        <w:rPr>
          <w:rFonts w:ascii="TH SarabunPSK" w:hAnsi="TH SarabunPSK" w:cs="TH SarabunPSK"/>
          <w:sz w:val="28"/>
          <w:cs/>
        </w:rPr>
        <w:t>ิง</w:t>
      </w:r>
      <w:proofErr w:type="spellEnd"/>
      <w:r w:rsidRPr="00937AD0">
        <w:rPr>
          <w:rFonts w:ascii="TH SarabunPSK" w:hAnsi="TH SarabunPSK" w:cs="TH SarabunPSK"/>
          <w:sz w:val="28"/>
          <w:cs/>
        </w:rPr>
        <w:t>ฉิน หนึ่งในเกาะภายใต้การดูแลของเมืองจูไห่ มณฑลกวางตุ้ง ซึ่งอยู่ตรงข้ามกับเขตปกครองพิเศษมาเก๊าพอดี</w:t>
      </w:r>
    </w:p>
    <w:p w14:paraId="3891CC33" w14:textId="3A0948B0" w:rsidR="00ED1BD7" w:rsidRPr="00937AD0" w:rsidRDefault="00ED1BD7" w:rsidP="00ED1BD7">
      <w:pPr>
        <w:jc w:val="thaiDistribute"/>
        <w:rPr>
          <w:rFonts w:ascii="TH SarabunPSK" w:hAnsi="TH SarabunPSK" w:cs="TH SarabunPSK"/>
          <w:sz w:val="28"/>
        </w:rPr>
      </w:pPr>
      <w:r w:rsidRPr="00937AD0">
        <w:rPr>
          <w:rFonts w:ascii="TH SarabunPSK" w:hAnsi="TH SarabunPSK" w:cs="TH SarabunPSK"/>
          <w:sz w:val="28"/>
          <w:cs/>
        </w:rPr>
        <w:t xml:space="preserve">แถลงการณ์ของคณะกรรมาธิการพรรคคอมมิวนิสต์แห่งชาติจีน ระบุว่า เขตปกครองพิเศษแห่งใหม่นี้จะถือเป็นบทพิสูจน์           </w:t>
      </w:r>
      <w:r w:rsidR="00937AD0">
        <w:rPr>
          <w:rFonts w:ascii="TH SarabunPSK" w:hAnsi="TH SarabunPSK" w:cs="TH SarabunPSK"/>
          <w:sz w:val="28"/>
        </w:rPr>
        <w:t xml:space="preserve">   </w:t>
      </w:r>
      <w:r w:rsidRPr="00937AD0">
        <w:rPr>
          <w:rFonts w:ascii="TH SarabunPSK" w:hAnsi="TH SarabunPSK" w:cs="TH SarabunPSK"/>
          <w:sz w:val="28"/>
          <w:cs/>
        </w:rPr>
        <w:t>ที่แสดงให้เห็นถึงประโยชน์ของแนวทางการปกครอง ‘หนึ่งประเทศ สองระบบ’ (</w:t>
      </w:r>
      <w:r w:rsidRPr="00937AD0">
        <w:rPr>
          <w:rFonts w:ascii="TH SarabunPSK" w:hAnsi="TH SarabunPSK" w:cs="TH SarabunPSK"/>
          <w:sz w:val="28"/>
        </w:rPr>
        <w:t xml:space="preserve">One Country, Two Systems) </w:t>
      </w:r>
      <w:r w:rsidRPr="00937AD0">
        <w:rPr>
          <w:rFonts w:ascii="TH SarabunPSK" w:hAnsi="TH SarabunPSK" w:cs="TH SarabunPSK"/>
          <w:sz w:val="28"/>
          <w:cs/>
        </w:rPr>
        <w:t>ของรัฐบาลจีน</w:t>
      </w:r>
    </w:p>
    <w:p w14:paraId="7C077AC5" w14:textId="68B7E30C" w:rsidR="00ED1BD7" w:rsidRPr="00937AD0" w:rsidRDefault="00ED1BD7" w:rsidP="00ED1BD7">
      <w:pPr>
        <w:jc w:val="thaiDistribute"/>
        <w:rPr>
          <w:rFonts w:ascii="TH SarabunPSK" w:hAnsi="TH SarabunPSK" w:cs="TH SarabunPSK"/>
          <w:sz w:val="28"/>
        </w:rPr>
      </w:pPr>
      <w:r w:rsidRPr="00937AD0">
        <w:rPr>
          <w:rFonts w:ascii="TH SarabunPSK" w:hAnsi="TH SarabunPSK" w:cs="TH SarabunPSK"/>
          <w:sz w:val="28"/>
          <w:cs/>
        </w:rPr>
        <w:t>ทั้งนี้ ตามแผนการดังกล่าว รัฐบาลจีนจะมุ่งเน้นการวิจัยและพัฒนาเทคโนโลยีของอุตสาหกรรมการผลิตระดับไฮเอน</w:t>
      </w:r>
      <w:proofErr w:type="spellStart"/>
      <w:r w:rsidRPr="00937AD0">
        <w:rPr>
          <w:rFonts w:ascii="TH SarabunPSK" w:hAnsi="TH SarabunPSK" w:cs="TH SarabunPSK"/>
          <w:sz w:val="28"/>
          <w:cs/>
        </w:rPr>
        <w:t>ด์</w:t>
      </w:r>
      <w:proofErr w:type="spellEnd"/>
      <w:r w:rsidRPr="00937AD0">
        <w:rPr>
          <w:rFonts w:ascii="TH SarabunPSK" w:hAnsi="TH SarabunPSK" w:cs="TH SarabunPSK"/>
          <w:sz w:val="28"/>
          <w:cs/>
        </w:rPr>
        <w:t xml:space="preserve">ในเขตความร่วมมือ โดยเน้นในอุตสาหกรรมเฉพาะ เช่น การผลิตแผงวงจรรวม วัสดุใหม่ พลังงานใหม่ บิ๊กดาต้า ปัญญาประดิษฐ์     </w:t>
      </w:r>
      <w:r w:rsidR="00937AD0">
        <w:rPr>
          <w:rFonts w:ascii="TH SarabunPSK" w:hAnsi="TH SarabunPSK" w:cs="TH SarabunPSK"/>
          <w:sz w:val="28"/>
        </w:rPr>
        <w:t xml:space="preserve">           </w:t>
      </w:r>
      <w:r w:rsidRPr="00937AD0">
        <w:rPr>
          <w:rFonts w:ascii="TH SarabunPSK" w:hAnsi="TH SarabunPSK" w:cs="TH SarabunPSK"/>
          <w:sz w:val="28"/>
          <w:cs/>
        </w:rPr>
        <w:t xml:space="preserve"> และชีววิทยาศาสตร์</w:t>
      </w:r>
    </w:p>
    <w:p w14:paraId="68064FE2" w14:textId="74D615BC" w:rsidR="00ED1BD7" w:rsidRPr="00937AD0" w:rsidRDefault="00ED1BD7" w:rsidP="00ED1BD7">
      <w:pPr>
        <w:jc w:val="thaiDistribute"/>
        <w:rPr>
          <w:rFonts w:ascii="TH SarabunPSK" w:hAnsi="TH SarabunPSK" w:cs="TH SarabunPSK"/>
          <w:sz w:val="28"/>
        </w:rPr>
      </w:pPr>
      <w:r w:rsidRPr="00937AD0">
        <w:rPr>
          <w:rFonts w:ascii="TH SarabunPSK" w:hAnsi="TH SarabunPSK" w:cs="TH SarabunPSK"/>
          <w:sz w:val="28"/>
          <w:cs/>
        </w:rPr>
        <w:t>ขณะเดียวกัน เขตเศรษฐกิจพิเศษดังกล่าวจะเร่งการจัดตั้งห่วงโซ่อุปทานอุตสาหกรรม</w:t>
      </w:r>
      <w:proofErr w:type="spellStart"/>
      <w:r w:rsidRPr="00937AD0">
        <w:rPr>
          <w:rFonts w:ascii="TH SarabunPSK" w:hAnsi="TH SarabunPSK" w:cs="TH SarabunPSK"/>
          <w:sz w:val="28"/>
          <w:cs/>
        </w:rPr>
        <w:t>ไม</w:t>
      </w:r>
      <w:proofErr w:type="spellEnd"/>
      <w:r w:rsidRPr="00937AD0">
        <w:rPr>
          <w:rFonts w:ascii="TH SarabunPSK" w:hAnsi="TH SarabunPSK" w:cs="TH SarabunPSK"/>
          <w:sz w:val="28"/>
          <w:cs/>
        </w:rPr>
        <w:t xml:space="preserve">โครอิเล็กทรอนิกส์ ซึ่งครอบคลุม        </w:t>
      </w:r>
      <w:r w:rsidR="00937AD0">
        <w:rPr>
          <w:rFonts w:ascii="TH SarabunPSK" w:hAnsi="TH SarabunPSK" w:cs="TH SarabunPSK"/>
          <w:sz w:val="28"/>
        </w:rPr>
        <w:t xml:space="preserve">     </w:t>
      </w:r>
      <w:r w:rsidRPr="00937AD0">
        <w:rPr>
          <w:rFonts w:ascii="TH SarabunPSK" w:hAnsi="TH SarabunPSK" w:cs="TH SarabunPSK"/>
          <w:sz w:val="28"/>
          <w:cs/>
        </w:rPr>
        <w:t>ในด้านการออกแบบและทดสอบชิป โครงการสาธิตการใช้งาน 5</w:t>
      </w:r>
      <w:r w:rsidRPr="00937AD0">
        <w:rPr>
          <w:rFonts w:ascii="TH SarabunPSK" w:hAnsi="TH SarabunPSK" w:cs="TH SarabunPSK"/>
          <w:sz w:val="28"/>
        </w:rPr>
        <w:t xml:space="preserve">G </w:t>
      </w:r>
      <w:r w:rsidRPr="00937AD0">
        <w:rPr>
          <w:rFonts w:ascii="TH SarabunPSK" w:hAnsi="TH SarabunPSK" w:cs="TH SarabunPSK"/>
          <w:sz w:val="28"/>
          <w:cs/>
        </w:rPr>
        <w:t>และคล</w:t>
      </w:r>
      <w:proofErr w:type="spellStart"/>
      <w:r w:rsidRPr="00937AD0">
        <w:rPr>
          <w:rFonts w:ascii="TH SarabunPSK" w:hAnsi="TH SarabunPSK" w:cs="TH SarabunPSK"/>
          <w:sz w:val="28"/>
          <w:cs/>
        </w:rPr>
        <w:t>ัสเต</w:t>
      </w:r>
      <w:proofErr w:type="spellEnd"/>
      <w:r w:rsidRPr="00937AD0">
        <w:rPr>
          <w:rFonts w:ascii="TH SarabunPSK" w:hAnsi="TH SarabunPSK" w:cs="TH SarabunPSK"/>
          <w:sz w:val="28"/>
          <w:cs/>
        </w:rPr>
        <w:t>อร์อุตสาหกรรมอินเทอร์เน็ตในอนาคต</w:t>
      </w:r>
    </w:p>
    <w:p w14:paraId="73D32EA3" w14:textId="0C9C30AA" w:rsidR="00ED1BD7" w:rsidRPr="00937AD0" w:rsidRDefault="00ED1BD7" w:rsidP="00ED1BD7">
      <w:pPr>
        <w:jc w:val="thaiDistribute"/>
        <w:rPr>
          <w:rFonts w:ascii="TH SarabunPSK" w:hAnsi="TH SarabunPSK" w:cs="TH SarabunPSK"/>
          <w:sz w:val="28"/>
        </w:rPr>
      </w:pPr>
      <w:r w:rsidRPr="00937AD0">
        <w:rPr>
          <w:rFonts w:ascii="TH SarabunPSK" w:hAnsi="TH SarabunPSK" w:cs="TH SarabunPSK"/>
          <w:sz w:val="28"/>
          <w:cs/>
        </w:rPr>
        <w:t>นอกจากอุตสาหกรรมเทคโนโลยีขั้นสูงแล้ว รัฐบาลยังจะพัฒนาอุตสาหกรรมเฉพาะในเขตความร่วมมือกับมาเก๊าอย่างยาจีนโบราณ อาทิ รัฐบาลจะอนุญาตให้ยาจีนและผลิตภัณฑ์อาหารที่เกี่ยวข้อง ซึ่งได้รับการจดทะเบียน อนุมัติ และผลิตในเขต ความร่วมมือ</w:t>
      </w:r>
      <w:r w:rsidR="00937AD0">
        <w:rPr>
          <w:rFonts w:ascii="TH SarabunPSK" w:hAnsi="TH SarabunPSK" w:cs="TH SarabunPSK"/>
          <w:sz w:val="28"/>
        </w:rPr>
        <w:t xml:space="preserve">     </w:t>
      </w:r>
      <w:r w:rsidRPr="00937AD0">
        <w:rPr>
          <w:rFonts w:ascii="TH SarabunPSK" w:hAnsi="TH SarabunPSK" w:cs="TH SarabunPSK"/>
          <w:sz w:val="28"/>
          <w:cs/>
        </w:rPr>
        <w:t>แปะฉลาก ‘ออกแบบในมาเก๊า’ หรือ ‘การผลิตภายใต้การควบคุมดูแลในมาเก๊า’</w:t>
      </w:r>
    </w:p>
    <w:p w14:paraId="164AF544" w14:textId="65038837" w:rsidR="00ED1BD7" w:rsidRPr="00937AD0" w:rsidRDefault="00ED1BD7" w:rsidP="00ED1BD7">
      <w:pPr>
        <w:jc w:val="thaiDistribute"/>
        <w:rPr>
          <w:rFonts w:ascii="TH SarabunPSK" w:hAnsi="TH SarabunPSK" w:cs="TH SarabunPSK"/>
          <w:sz w:val="28"/>
        </w:rPr>
      </w:pPr>
      <w:r w:rsidRPr="00937AD0">
        <w:rPr>
          <w:rFonts w:ascii="TH SarabunPSK" w:hAnsi="TH SarabunPSK" w:cs="TH SarabunPSK"/>
          <w:sz w:val="28"/>
          <w:cs/>
        </w:rPr>
        <w:t xml:space="preserve">นอกจากนี้ยังจะศึกษาวิธีการลดความซับซ้อนของขั้นตอนการอนุมัติ </w:t>
      </w:r>
      <w:r w:rsidRPr="00937AD0">
        <w:rPr>
          <w:rFonts w:ascii="TH SarabunPSK" w:hAnsi="TH SarabunPSK" w:cs="TH SarabunPSK"/>
          <w:sz w:val="28"/>
        </w:rPr>
        <w:t xml:space="preserve">IPO </w:t>
      </w:r>
      <w:r w:rsidRPr="00937AD0">
        <w:rPr>
          <w:rFonts w:ascii="TH SarabunPSK" w:hAnsi="TH SarabunPSK" w:cs="TH SarabunPSK"/>
          <w:sz w:val="28"/>
          <w:cs/>
        </w:rPr>
        <w:t>สำหรับบริษัทเภสัชกรรมในมาเก๊าบางแห่ง                    ที่ต้องการจดทะเบียนในเขตอ่าวกวางตุ้ง-ฮ่องกง-มาเก๊า</w:t>
      </w:r>
    </w:p>
    <w:p w14:paraId="0B686741" w14:textId="4B306248" w:rsidR="00ED1BD7" w:rsidRPr="00937AD0" w:rsidRDefault="00ED1BD7" w:rsidP="00ED1BD7">
      <w:pPr>
        <w:jc w:val="thaiDistribute"/>
        <w:rPr>
          <w:rFonts w:ascii="TH SarabunPSK" w:hAnsi="TH SarabunPSK" w:cs="TH SarabunPSK"/>
          <w:sz w:val="28"/>
        </w:rPr>
      </w:pPr>
      <w:r w:rsidRPr="00937AD0">
        <w:rPr>
          <w:rFonts w:ascii="TH SarabunPSK" w:hAnsi="TH SarabunPSK" w:cs="TH SarabunPSK"/>
          <w:sz w:val="28"/>
          <w:cs/>
        </w:rPr>
        <w:t>ด้านอุตสาหกรรมการเงิน รัฐบาลจะเปิดกว้างต้อนรับนักลงทุนที่มีศักยภาพทั้งในและต่างประเทศ กระตุ้นให้นักลงทุนจัดตั้งกองทุนเพื่อการลงทุนหลายสกุลเงิน รวมทั้งสนับสนุนให้นักลงทุนต่างชาติใช้เงินหยวนในการทำข้อตกลง ขณะเดียวกันก็เดินหน้าส่งเสริม</w:t>
      </w:r>
      <w:r w:rsidR="00937AD0">
        <w:rPr>
          <w:rFonts w:ascii="TH SarabunPSK" w:hAnsi="TH SarabunPSK" w:cs="TH SarabunPSK"/>
          <w:sz w:val="28"/>
        </w:rPr>
        <w:t xml:space="preserve">  </w:t>
      </w:r>
      <w:r w:rsidRPr="00937AD0">
        <w:rPr>
          <w:rFonts w:ascii="TH SarabunPSK" w:hAnsi="TH SarabunPSK" w:cs="TH SarabunPSK"/>
          <w:sz w:val="28"/>
          <w:cs/>
        </w:rPr>
        <w:t>ให้อุตสาหกรรมบริการในเขตความร่วมมือเปิดกว้างมากขึ้น โดยลดเกณฑ์ในการเข้าถึงตลาดสำหรับสถาบันการเงินที่ได้รับทุนจากมาเก๊าซึ่งก่อตั้งธนาคารหรือสถาบันประกันภัยในท้องถิ่น</w:t>
      </w:r>
    </w:p>
    <w:p w14:paraId="1D549DA8" w14:textId="6860B29E" w:rsidR="00ED1BD7" w:rsidRPr="00937AD0" w:rsidRDefault="00ED1BD7" w:rsidP="00ED1BD7">
      <w:pPr>
        <w:jc w:val="thaiDistribute"/>
        <w:rPr>
          <w:rFonts w:ascii="TH SarabunPSK" w:hAnsi="TH SarabunPSK" w:cs="TH SarabunPSK"/>
          <w:sz w:val="28"/>
        </w:rPr>
      </w:pPr>
      <w:r w:rsidRPr="00937AD0">
        <w:rPr>
          <w:rFonts w:ascii="TH SarabunPSK" w:hAnsi="TH SarabunPSK" w:cs="TH SarabunPSK"/>
          <w:sz w:val="28"/>
          <w:cs/>
        </w:rPr>
        <w:t xml:space="preserve">ยิ่งไปกว่านั้น รัฐบาลจะสนับสนุนเขตความร่วมมือด้วยนโยบายที่เอื้ออำนวย เช่น การลดภาษีเงินได้นิติบุคคลสำหรับบริษัทที่ตรงตามข้อกำหนดบางประการในเขตดังกล่าว 15% ยกเลิกภาษีสำหรับรายได้ใดๆ จากการลงทุนโดยตรงในต่างประเทศที่เพิ่มขึ้น   </w:t>
      </w:r>
      <w:r w:rsidR="00937AD0">
        <w:rPr>
          <w:rFonts w:ascii="TH SarabunPSK" w:hAnsi="TH SarabunPSK" w:cs="TH SarabunPSK"/>
          <w:sz w:val="28"/>
        </w:rPr>
        <w:t xml:space="preserve">   </w:t>
      </w:r>
      <w:r w:rsidRPr="00937AD0">
        <w:rPr>
          <w:rFonts w:ascii="TH SarabunPSK" w:hAnsi="TH SarabunPSK" w:cs="TH SarabunPSK"/>
          <w:sz w:val="28"/>
          <w:cs/>
        </w:rPr>
        <w:t>ในด้านการท่องเที่ยว บริการ และเทคโนโลยีไฮเทค ในเขตความร่วมมือดังกล่าว</w:t>
      </w:r>
    </w:p>
    <w:p w14:paraId="585F298D" w14:textId="49649F9B" w:rsidR="00ED1BD7" w:rsidRPr="00937AD0" w:rsidRDefault="00ED1BD7" w:rsidP="00ED1BD7">
      <w:pPr>
        <w:jc w:val="thaiDistribute"/>
        <w:rPr>
          <w:rFonts w:ascii="TH SarabunPSK" w:hAnsi="TH SarabunPSK" w:cs="TH SarabunPSK"/>
          <w:sz w:val="28"/>
        </w:rPr>
      </w:pPr>
      <w:r w:rsidRPr="00937AD0">
        <w:rPr>
          <w:rFonts w:ascii="TH SarabunPSK" w:hAnsi="TH SarabunPSK" w:cs="TH SarabunPSK"/>
          <w:sz w:val="28"/>
          <w:cs/>
        </w:rPr>
        <w:t xml:space="preserve">ที่มา </w:t>
      </w:r>
      <w:r w:rsidRPr="00937AD0">
        <w:rPr>
          <w:rFonts w:ascii="TH SarabunPSK" w:hAnsi="TH SarabunPSK" w:cs="TH SarabunPSK"/>
          <w:sz w:val="28"/>
        </w:rPr>
        <w:t>: THE STANDARD</w:t>
      </w:r>
    </w:p>
    <w:p w14:paraId="7E8A3AA6" w14:textId="2CE7163A" w:rsidR="00ED1BD7" w:rsidRPr="00ED1BD7" w:rsidRDefault="00ED1BD7" w:rsidP="00ED1BD7">
      <w:pPr>
        <w:jc w:val="thaiDistribute"/>
        <w:rPr>
          <w:rFonts w:asciiTheme="majorBidi" w:hAnsiTheme="majorBidi" w:cstheme="majorBidi"/>
          <w:sz w:val="28"/>
        </w:rPr>
      </w:pPr>
    </w:p>
    <w:sectPr w:rsidR="00ED1BD7" w:rsidRPr="00ED1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97F6" w14:textId="77777777" w:rsidR="00ED1BD7" w:rsidRDefault="00ED1BD7" w:rsidP="00ED1BD7">
      <w:pPr>
        <w:spacing w:after="0" w:line="240" w:lineRule="auto"/>
      </w:pPr>
      <w:r>
        <w:separator/>
      </w:r>
    </w:p>
  </w:endnote>
  <w:endnote w:type="continuationSeparator" w:id="0">
    <w:p w14:paraId="4451CAD7" w14:textId="77777777" w:rsidR="00ED1BD7" w:rsidRDefault="00ED1BD7" w:rsidP="00ED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AF2AB" w14:textId="77777777" w:rsidR="00ED1BD7" w:rsidRDefault="00ED1BD7" w:rsidP="00ED1BD7">
      <w:pPr>
        <w:spacing w:after="0" w:line="240" w:lineRule="auto"/>
      </w:pPr>
      <w:r>
        <w:separator/>
      </w:r>
    </w:p>
  </w:footnote>
  <w:footnote w:type="continuationSeparator" w:id="0">
    <w:p w14:paraId="3480553B" w14:textId="77777777" w:rsidR="00ED1BD7" w:rsidRDefault="00ED1BD7" w:rsidP="00ED1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D7"/>
    <w:rsid w:val="00937AD0"/>
    <w:rsid w:val="00C14BEF"/>
    <w:rsid w:val="00ED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F078B"/>
  <w15:chartTrackingRefBased/>
  <w15:docId w15:val="{34A18F84-362C-4F36-B0D0-7636569A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D1BD7"/>
  </w:style>
  <w:style w:type="paragraph" w:styleId="a5">
    <w:name w:val="footer"/>
    <w:basedOn w:val="a"/>
    <w:link w:val="a6"/>
    <w:uiPriority w:val="99"/>
    <w:unhideWhenUsed/>
    <w:rsid w:val="00ED1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D1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asean</dc:creator>
  <cp:keywords/>
  <dc:description/>
  <cp:lastModifiedBy>asean</cp:lastModifiedBy>
  <cp:revision>3</cp:revision>
  <dcterms:created xsi:type="dcterms:W3CDTF">2021-09-09T03:33:00Z</dcterms:created>
  <dcterms:modified xsi:type="dcterms:W3CDTF">2021-09-17T03:36:00Z</dcterms:modified>
</cp:coreProperties>
</file>