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924" w:rsidRDefault="00822924" w:rsidP="008229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สิงคโปร์เริ่มใช้ฉลากโภชนาการ </w:t>
      </w:r>
      <w:r w:rsidRPr="00822924">
        <w:rPr>
          <w:rFonts w:ascii="TH SarabunIT๙" w:hAnsi="TH SarabunIT๙" w:cs="TH SarabunIT๙"/>
          <w:b/>
          <w:bCs/>
          <w:sz w:val="32"/>
          <w:szCs w:val="32"/>
        </w:rPr>
        <w:t xml:space="preserve">Nutri-Grade </w:t>
      </w:r>
      <w:r w:rsidRPr="00822924">
        <w:rPr>
          <w:rFonts w:ascii="TH SarabunIT๙" w:hAnsi="TH SarabunIT๙" w:cs="TH SarabunIT๙"/>
          <w:b/>
          <w:bCs/>
          <w:sz w:val="32"/>
          <w:szCs w:val="32"/>
          <w:cs/>
        </w:rPr>
        <w:t>ห้ามโฆษณาเครื่องดื่มน้ำตาลสูง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t>เครื่องดื่มเพื่อสุขภาพยังคงเป็นสินค้าที่เติบโตได้ดีในตลาดสิงคโปร์ แม้รัฐบาลสิงคโปร์จะประกาศนโยบายควบคุมปริมาณน้ำตาลในเครื่องดื่มเมื่อปี 2562 โดยกำหนดเป็นหนึ่งในวาระแห่งชาติเพื่อต่อต้านโรคเบาหวาน (</w:t>
      </w:r>
      <w:r w:rsidRPr="00822924">
        <w:rPr>
          <w:rFonts w:ascii="TH SarabunIT๙" w:hAnsi="TH SarabunIT๙" w:cs="TH SarabunIT๙"/>
          <w:sz w:val="32"/>
          <w:szCs w:val="32"/>
        </w:rPr>
        <w:t xml:space="preserve">War on Diabetes) </w:t>
      </w:r>
      <w:r w:rsidRPr="00822924">
        <w:rPr>
          <w:rFonts w:ascii="TH SarabunIT๙" w:hAnsi="TH SarabunIT๙" w:cs="TH SarabunIT๙"/>
          <w:sz w:val="32"/>
          <w:szCs w:val="32"/>
          <w:cs/>
        </w:rPr>
        <w:t>ซึ่งเป็นโรคเรื้อรังที่จะส่งผลเสียอย่างมากต่อเศรษฐกิจของสิงคโปร์ที่กำลังเข้าสู่สังคมผู้สูงอายุขั้นสูงสุด หากไม่เร่งควบคุมสินค้าน้ำตาลสูง แนวโน้มของผู้ป่วยโรคเบาหวานในสิงคโปร์อาจสูงถึง 1 ล้านคนภายในปี 2593 ทั้งนี้ คนสิงคโปร์บริโภคน้ำตาลต่อวันเฉลี่ยถึง 60 กรัมต่อคน โดยส่วนใหญ่เป็นผลจากการบริโภคน้ำตาลในเครื่องดื่ม โดยเฉพาะเครื่องดื่มบรรจุแบบพร้อมดื่ม (</w:t>
      </w:r>
      <w:r w:rsidRPr="00822924">
        <w:rPr>
          <w:rFonts w:ascii="TH SarabunIT๙" w:hAnsi="TH SarabunIT๙" w:cs="TH SarabunIT๙"/>
          <w:sz w:val="32"/>
          <w:szCs w:val="32"/>
        </w:rPr>
        <w:t>pre-packed)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สิงคโปร์จัดกลุ่มของเครื่องดื่มตามปริมาณน้ำตาลและบังคับใช้ฉลากโภชนาการ </w:t>
      </w:r>
      <w:r w:rsidRPr="00822924">
        <w:rPr>
          <w:rFonts w:ascii="TH SarabunIT๙" w:hAnsi="TH SarabunIT๙" w:cs="TH SarabunIT๙"/>
          <w:sz w:val="32"/>
          <w:szCs w:val="32"/>
        </w:rPr>
        <w:t>Nutri-Grade System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t>เมื่อวันที่ 30 ธันวาคม 2565 รัฐบาลสิงคโปร์ได้เพิ่มมาตรการคุมเข้มเรื่องการลดความหวานของสินค้าเครื่องดื่ม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22924">
        <w:rPr>
          <w:rFonts w:ascii="TH SarabunIT๙" w:hAnsi="TH SarabunIT๙" w:cs="TH SarabunIT๙"/>
          <w:sz w:val="32"/>
          <w:szCs w:val="32"/>
          <w:cs/>
        </w:rPr>
        <w:t>ในสิงคโปร์ โดยเครื่องดื่มบรรจุแบบพร้อมดื่มทุกประเภท เช่น น้ำผลไม้ น้ำอัดลม นม โยเกิร์ตพร้อมดื่ม กาแฟและชาชงพร้อมดื่ม ที่จำหน่ายในสิงคโปร์จะต้องถูกจัดกลุ่มตามปริมาณน้ำตาลต่อเครื่องดื่มปริมาตร 100 มิลลิลิตร แบ่งเป็น 4 ระดับ (</w:t>
      </w:r>
      <w:r w:rsidRPr="00822924">
        <w:rPr>
          <w:rFonts w:ascii="TH SarabunIT๙" w:hAnsi="TH SarabunIT๙" w:cs="TH SarabunIT๙"/>
          <w:sz w:val="32"/>
          <w:szCs w:val="32"/>
        </w:rPr>
        <w:t xml:space="preserve">Nutri-Grade)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แต่ละระดับกำกับด้วยรหัสสีเริ่มจาก (1) 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A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สีเขียวแก่ คือไม่มีน้ำตาลหรือมีน้ำตาลน้อยมาก (2) 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B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สีเขียวอ่อน มีน้ำตาลน้อยรองลงมา (3) 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C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สีส้ม มีน้ำตาลค่อนข้างมาก และ (4) 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D </w:t>
      </w:r>
      <w:r w:rsidRPr="00822924">
        <w:rPr>
          <w:rFonts w:ascii="TH SarabunIT๙" w:hAnsi="TH SarabunIT๙" w:cs="TH SarabunIT๙"/>
          <w:sz w:val="32"/>
          <w:szCs w:val="32"/>
          <w:cs/>
        </w:rPr>
        <w:t>สีแดง มีน้ำตาลมากที่สุดและไม่เป็นประโยชน์ต่อสุขภาพมากที่สุด นอกจากนี้ การจัดกลุ่มจะพิจารณาปริมาณไขมันอิ่มตัวควบคู่กับปริมาณน้ำตาลด้วย หากมีไขมันอิ่มตัวสูงก็จะทำให้เกรดของเครื่องดื่มยิ่งต่ำลงไปอีก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ทั้งนี้ สินค้าเครื่องดื่มในเกรด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C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2924">
        <w:rPr>
          <w:rFonts w:ascii="TH SarabunIT๙" w:hAnsi="TH SarabunIT๙" w:cs="TH SarabunIT๙"/>
          <w:sz w:val="32"/>
          <w:szCs w:val="32"/>
        </w:rPr>
        <w:t xml:space="preserve">D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ต้องติดฉลาก </w:t>
      </w:r>
      <w:r w:rsidRPr="00822924">
        <w:rPr>
          <w:rFonts w:ascii="TH SarabunIT๙" w:hAnsi="TH SarabunIT๙" w:cs="TH SarabunIT๙"/>
          <w:sz w:val="32"/>
          <w:szCs w:val="32"/>
        </w:rPr>
        <w:t xml:space="preserve">Nutri-Grade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ที่ด้านหน้าของบรรจุภัณฑ์ เพื่อเตือนผู้บริโภคให้ทราบว่า "มีน้ำตาลในปริมาณสูง” นอกจากนี้เครื่องดื่มเกรด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D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จะถูก "ห้ามโฆษณา” ในสื่อประชาสัมพันธ์ทุกช่องทาง ยกเว้นการโฆษณา ณ จุดขาย เช่น ป้ายบนชั้นขายสินค้าในซุปเปอร์มาร์เก็ต โดยจะต้องแสดงให้เห็นอย่างชัดเจนว่าเป็นสินค้าเกรด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D </w:t>
      </w:r>
      <w:r w:rsidRPr="00822924">
        <w:rPr>
          <w:rFonts w:ascii="TH SarabunIT๙" w:hAnsi="TH SarabunIT๙" w:cs="TH SarabunIT๙"/>
          <w:sz w:val="32"/>
          <w:szCs w:val="32"/>
          <w:cs/>
        </w:rPr>
        <w:t>ในทางโภชนาการ ทั้งนี้ สิงคโปร์จะบังคับใช้มาตรการนี้กับเครื่องดื่มแบบชงสดหน้าร้านภายในสิ้นปี 2566 โดยต้องระบุเกรดเครื่องดื่มที่มีน้ำตาลและไขมันอิ่มตัวสูงทั้งหมดในรายการอาหาร และห้ามโฆษณาเช่นกัน ซึ่งรวมถึงชานมไข่มุกที่เป็นที่นิยมอย่างมากในสิงคโปร์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ในทางตรงกันข้าม สินค้าเกรด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A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2924">
        <w:rPr>
          <w:rFonts w:ascii="TH SarabunIT๙" w:hAnsi="TH SarabunIT๙" w:cs="TH SarabunIT๙"/>
          <w:sz w:val="32"/>
          <w:szCs w:val="32"/>
        </w:rPr>
        <w:t xml:space="preserve">B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สามารถขอใช้ตราสัญลักษณ์ทางเลือกเพื่อสุขภาพ หรือ </w:t>
      </w:r>
      <w:r w:rsidRPr="00822924">
        <w:rPr>
          <w:rFonts w:ascii="TH SarabunIT๙" w:hAnsi="TH SarabunIT๙" w:cs="TH SarabunIT๙"/>
          <w:sz w:val="32"/>
          <w:szCs w:val="32"/>
        </w:rPr>
        <w:t xml:space="preserve">Healthier Choice Symbol (HCS) </w:t>
      </w:r>
      <w:r w:rsidRPr="00822924">
        <w:rPr>
          <w:rFonts w:ascii="TH SarabunIT๙" w:hAnsi="TH SarabunIT๙" w:cs="TH SarabunIT๙"/>
          <w:sz w:val="32"/>
          <w:szCs w:val="32"/>
          <w:cs/>
        </w:rPr>
        <w:t>ซึ่งเป็นสัญลักษณ์ของสินค้าเพื่อสุขภาพ เช่น น้ำตาลน้อย จากคณะกรรมการส่งเสริมคุณภาพ (</w:t>
      </w:r>
      <w:r w:rsidRPr="00822924">
        <w:rPr>
          <w:rFonts w:ascii="TH SarabunIT๙" w:hAnsi="TH SarabunIT๙" w:cs="TH SarabunIT๙"/>
          <w:sz w:val="32"/>
          <w:szCs w:val="32"/>
        </w:rPr>
        <w:t xml:space="preserve">Health Promotion Board: HPB) </w:t>
      </w:r>
      <w:r w:rsidRPr="00822924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t>ความเคลื่อนไหวของธุรกิจเครื่องดื่ม การเติบโตและแนวโน้มของตลาดเครื่องดื่มที่ดีต่อสุขภาพในสิงคโปร์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แหล่งข่าวท้องถิ่นรายงานว่า ผู้ประกอบการเครื่องดื่มหลายรายได้ปรับเปลี่ยนสูตรก่อนหน้าที่มาตรการ </w:t>
      </w:r>
      <w:r w:rsidRPr="00822924">
        <w:rPr>
          <w:rFonts w:ascii="TH SarabunIT๙" w:hAnsi="TH SarabunIT๙" w:cs="TH SarabunIT๙"/>
          <w:sz w:val="32"/>
          <w:szCs w:val="32"/>
        </w:rPr>
        <w:t xml:space="preserve">Nutri-Grade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จะมีผลบังคับใช้มาระยะหนึ่งแล้ว เช่น </w:t>
      </w:r>
      <w:r w:rsidRPr="00822924">
        <w:rPr>
          <w:rFonts w:ascii="TH SarabunIT๙" w:hAnsi="TH SarabunIT๙" w:cs="TH SarabunIT๙"/>
          <w:sz w:val="32"/>
          <w:szCs w:val="32"/>
        </w:rPr>
        <w:t xml:space="preserve">Yeo’s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ผู้ผลิตเครื่องดื่มรายใหญ่ของสิงคโปร์ ได้ปรับปรุงสูตรเครื่องดื่มทั้งหมด โดยตั้งแต่ปี 2566 เครื่องดื่มของ </w:t>
      </w:r>
      <w:r w:rsidRPr="00822924">
        <w:rPr>
          <w:rFonts w:ascii="TH SarabunIT๙" w:hAnsi="TH SarabunIT๙" w:cs="TH SarabunIT๙"/>
          <w:sz w:val="32"/>
          <w:szCs w:val="32"/>
        </w:rPr>
        <w:t xml:space="preserve">Yeo’s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ในตลาดจะเป็นเครื่องดื่มเกรด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A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2924">
        <w:rPr>
          <w:rFonts w:ascii="TH SarabunIT๙" w:hAnsi="TH SarabunIT๙" w:cs="TH SarabunIT๙"/>
          <w:sz w:val="32"/>
          <w:szCs w:val="32"/>
        </w:rPr>
        <w:t xml:space="preserve">B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ทั้งหมด ในขณะที่ผู้ประกอบการรายอื่น ๆ เช่น </w:t>
      </w:r>
      <w:r w:rsidRPr="00822924">
        <w:rPr>
          <w:rFonts w:ascii="TH SarabunIT๙" w:hAnsi="TH SarabunIT๙" w:cs="TH SarabunIT๙"/>
          <w:sz w:val="32"/>
          <w:szCs w:val="32"/>
        </w:rPr>
        <w:t xml:space="preserve">Haus Brew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ของสิงคโปร์ และ </w:t>
      </w:r>
      <w:r w:rsidRPr="00822924">
        <w:rPr>
          <w:rFonts w:ascii="TH SarabunIT๙" w:hAnsi="TH SarabunIT๙" w:cs="TH SarabunIT๙"/>
          <w:sz w:val="32"/>
          <w:szCs w:val="32"/>
        </w:rPr>
        <w:t xml:space="preserve">Pokka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จากญี่ปุ่น ก็ได้มีการปรับปรุงสูตรเครื่องดื่มให้สอดคล้องกับมาตรากร </w:t>
      </w:r>
      <w:r w:rsidRPr="00822924">
        <w:rPr>
          <w:rFonts w:ascii="TH SarabunIT๙" w:hAnsi="TH SarabunIT๙" w:cs="TH SarabunIT๙"/>
          <w:sz w:val="32"/>
          <w:szCs w:val="32"/>
        </w:rPr>
        <w:t xml:space="preserve">Nutri-Grade </w:t>
      </w:r>
      <w:r w:rsidRPr="00822924">
        <w:rPr>
          <w:rFonts w:ascii="TH SarabunIT๙" w:hAnsi="TH SarabunIT๙" w:cs="TH SarabunIT๙"/>
          <w:sz w:val="32"/>
          <w:szCs w:val="32"/>
          <w:cs/>
        </w:rPr>
        <w:t>และตอบโจทย์ของผู้บริโภคที่รักสุขภาพเพื่อเพิ่มยอดขายเช่นเดียวกัน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lastRenderedPageBreak/>
        <w:t>.</w:t>
      </w:r>
    </w:p>
    <w:p w:rsidR="00822924" w:rsidRPr="00822924" w:rsidRDefault="00822924" w:rsidP="0082292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อย่างไรก็ตาม ตลาดสิงคโปร์ยังพบเครื่องดื่มเกรด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D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จำนวนมาก ซึ่งรวมถึงน้ำผลไม้ผสมวุ้นมะพร้าวของไทยยี่ห้อ </w:t>
      </w:r>
      <w:r w:rsidRPr="00822924">
        <w:rPr>
          <w:rFonts w:ascii="TH SarabunIT๙" w:hAnsi="TH SarabunIT๙" w:cs="TH SarabunIT๙"/>
          <w:sz w:val="32"/>
          <w:szCs w:val="32"/>
        </w:rPr>
        <w:t xml:space="preserve">Mogu Mogu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ที่อาจต้องเร่งปรับตัวหรือเปลี่ยนกลยุทธ์ธุรกิจเพื่อไม่ให้เสียโอกาสจากการประกาศใช้มาตรการใหม่ ซึ่งจากมุมมองของผู้ผลิตหลายราย การปรับปรุงสูตรสินค้าเป็นสิ่งที่ซับซ้อน ใช้ทุนสูง และใช้เวลานาน การปรับสูตรส่วนใหญ่ไม่ใช่เพียงการลดปริมาณน้ำตาล แต่ต้องปรับสัดส่วนใหม่ทั้งหมด อาทิ การผสมน้ำผลไม้ที่มีน้ำตาลสูงกับน้ำผลไม้ที่มีน้ำตาลต่ำกว่าและเสริมน้ำจากผักเข้าไปด้วย ทั้งนี้ ในช่วงแรกของการบังคับใช้มาตรการใหม่นี้ ผู้ประกอบการหลายรายอาจยังไม่พร้อมและอยู่ระหว่างการจัดเตรียมฉลาก </w:t>
      </w:r>
      <w:r w:rsidRPr="00822924">
        <w:rPr>
          <w:rFonts w:ascii="TH SarabunIT๙" w:hAnsi="TH SarabunIT๙" w:cs="TH SarabunIT๙"/>
          <w:sz w:val="32"/>
          <w:szCs w:val="32"/>
        </w:rPr>
        <w:t xml:space="preserve">Nutri-Grade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เพื่อให้สามารถวางขายในสิงคโปร์ได้ต่อไป โดยเฉพาะเครื่องดื่มที่นำเข้าจากต่างประเทศ ซึ่งมีค่าใช้จ่ายเพิ่มขึ้นทั้งค่าดำเนินการ ค่าฉลากและค่าแรงในการติดฉลาก </w:t>
      </w:r>
      <w:r w:rsidRPr="00822924">
        <w:rPr>
          <w:rFonts w:ascii="TH SarabunIT๙" w:hAnsi="TH SarabunIT๙" w:cs="TH SarabunIT๙"/>
          <w:sz w:val="32"/>
          <w:szCs w:val="32"/>
        </w:rPr>
        <w:t xml:space="preserve">Nutri-Grade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และอาจเพิ่มต้นทุนการทำฉลากสินค้าที่มาวางขายในสิงคโปร์เป็นการเฉพาะหน่วยงาน </w:t>
      </w:r>
      <w:r w:rsidRPr="00822924">
        <w:rPr>
          <w:rFonts w:ascii="TH SarabunIT๙" w:hAnsi="TH SarabunIT๙" w:cs="TH SarabunIT๙"/>
          <w:sz w:val="32"/>
          <w:szCs w:val="32"/>
        </w:rPr>
        <w:t xml:space="preserve">HPB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ของสิงคโปร์ตั้งเป้าหมายว่ามาตรการใหม่นี้จะช่วยให้ผู้บริโภคได้รับข้อมูลที่ครบถ้วนและชัดเจนยิ่งขึ้นก่อนเลือกซื้อสินค้าเครื่องดิ่ม และลดอิทธิพลของสื่อโฆษณาที่มีต่อการเลือกซื้อสินค้าของผู้บริโภค ทั้งยังช่วยกระตุ้นให้ผู้ผลิตเครื่องดื่มที่มีน้ำตาลสูงพิจารณาปรับสูตรให้ดีกับสุขภาพมากยิ่งขึ้น รวมถึงช่วยขยายตลาดเครื่องดื่มเพื่อสุขภาพในสิงคโปร์อีกด้วย โดยตั้งแต่ที่ </w:t>
      </w:r>
      <w:r w:rsidRPr="00822924">
        <w:rPr>
          <w:rFonts w:ascii="TH SarabunIT๙" w:hAnsi="TH SarabunIT๙" w:cs="TH SarabunIT๙"/>
          <w:sz w:val="32"/>
          <w:szCs w:val="32"/>
        </w:rPr>
        <w:t xml:space="preserve">HPB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เริ่มจัดทำโครงการลดน้ำตาลในเครื่องดื่มเมื่อปี 2562 ผู้ประกอบการก็ได้ปรับสูตรเครื่องดื่มโดยคำนึงถึงสุขภาพของผู้บริโภคมากขึ้นอย่างมีนัยสำคัญ โดยค่ากลางของปริมาณน้ำตาลในเครื่องดื่มที่วางจำหน่ายในสิงคโปร์ลดลงจาก 7.1% เมื่อปี 2560 เป็น 4.7% ในปี 2564 และยอดขายของเครื่องดื่มบรรจุแบบพร้อมดื่มเกรด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C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2924">
        <w:rPr>
          <w:rFonts w:ascii="TH SarabunIT๙" w:hAnsi="TH SarabunIT๙" w:cs="TH SarabunIT๙"/>
          <w:sz w:val="32"/>
          <w:szCs w:val="32"/>
        </w:rPr>
        <w:t xml:space="preserve">D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ลดลงจาก 63% เมื่อปี 2560 เป็น 40% ในปี 2564 ขณะเดียวกัน เครื่องดื่มเกรด </w:t>
      </w:r>
      <w:r w:rsidRPr="00822924">
        <w:rPr>
          <w:rFonts w:ascii="TH SarabunIT๙" w:hAnsi="TH SarabunIT๙" w:cs="TH SarabunIT๙"/>
          <w:sz w:val="32"/>
          <w:szCs w:val="32"/>
        </w:rPr>
        <w:t xml:space="preserve">A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22924">
        <w:rPr>
          <w:rFonts w:ascii="TH SarabunIT๙" w:hAnsi="TH SarabunIT๙" w:cs="TH SarabunIT๙"/>
          <w:sz w:val="32"/>
          <w:szCs w:val="32"/>
        </w:rPr>
        <w:t xml:space="preserve">B </w:t>
      </w:r>
      <w:r w:rsidRPr="00822924">
        <w:rPr>
          <w:rFonts w:ascii="TH SarabunIT๙" w:hAnsi="TH SarabunIT๙" w:cs="TH SarabunIT๙"/>
          <w:sz w:val="32"/>
          <w:szCs w:val="32"/>
          <w:cs/>
        </w:rPr>
        <w:t>เป็นที่นิยมยิ่งขึ้น โดยเพิ่มจาก 37% เมื่อปี 2560 เป็น 60% ในปี 2564</w:t>
      </w:r>
    </w:p>
    <w:p w:rsidR="00822924" w:rsidRDefault="00822924" w:rsidP="008229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31B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ข้อมูลเพิ่มเติมและข้อเสนอแนะ</w:t>
      </w:r>
      <w:r w:rsidR="004E3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การจัดกลุ่มเครื่องดื่มและการบังคับใช้ฉลากโภชนาการ </w:t>
      </w:r>
      <w:r w:rsidRPr="00822924">
        <w:rPr>
          <w:rFonts w:ascii="TH SarabunIT๙" w:hAnsi="TH SarabunIT๙" w:cs="TH SarabunIT๙"/>
          <w:sz w:val="32"/>
          <w:szCs w:val="32"/>
        </w:rPr>
        <w:t xml:space="preserve">Nutri-Grade </w:t>
      </w:r>
      <w:r w:rsidRPr="00822924">
        <w:rPr>
          <w:rFonts w:ascii="TH SarabunIT๙" w:hAnsi="TH SarabunIT๙" w:cs="TH SarabunIT๙"/>
          <w:sz w:val="32"/>
          <w:szCs w:val="32"/>
          <w:cs/>
        </w:rPr>
        <w:t xml:space="preserve">ของสิงคโปร์ เป็นตัวอย่างของการใช้ข้อบังคับปฏิบัติที่ไม่ใช่ทางการเงิน สำหรับประเทศไทย กรมสรรพสามิตได้จัดภาษีความหวานจากผู้ประกอบการตั้งแต่ปี 2560 โดยแบ่งเป็นขั้นบันได 4 ขั้น และจะดำเนินการปรับขึ้นภาษีระยะที่ 3 ในวันที่ 1 เมษายน 2566 นี้ ซึ่งที่ผ่านมา ผู้ประกอบการในประเทศไทยก็มีแนวโน้มปรับลดปริมาณน้ำตาลในเครื่องดื่มให้น้อยลง เช่น น้ำอัดลมบางยี่ห้อได้ปรับลดน้ำตาลจาก 14 กรัมต่อลิตร เหลือ 12 กรัมต่อลิตร เพื่อให้เสียภาษีต่ำลง และเมื่อปี 2563 จำนวนเครื่องดื่มในไทยที่ได้ปรับลดปริมาณน้ำตาลลงมีประมาณ 200-300 ผลิตภัณฑ์ ซึ่งสะท้อนว่ามาตรการควบคุมน้ำตาลโดยใช้มาตรการทางภาษีของไทยก็มีประสิทธิผลเช่นกันศูนย์ข้อมูลเพื่อธุรกิจไทยในสิงคโปร์เห็นว่า โดยที่ไทยและสิงคโปร์มีแนวโน้มก้าวสู่สังคมผู้สูงอายุ มีภาระงบประมาณค่ารักษาพยาบาลสูงขึ้น และให้ความสำคัญกับนโยบายสร้างเสริมสุขภาวะ ป้องกันก่อนรักษามากขึ้น แนวโน้มตลาดสินค้าอาหารและเครื่องดื่มจึงใกล้เคียงกัน คือ ตลาดสินค้าเพื่อสุขภาพจะยังคงเติบโตอย่างต่อเนื่อง โดยผู้ประกอบการด้านเครื่องดื่มเพื่อสุขภาพของไทยจะได้ประโยชน์จากการศึกษามาตรการใหม่ ๆ ของสิงคโปร์ เพื่อสามารถผลิตสินค้าเครื่องดื่มน้ำตาลน้อยที่สามารถจำหน่ายและเป็นที่นิยมได้ทั้งในไทยและสิงคโปร์ โดยสามารถศึกษาข้อมูลเพิ่มเติมได้จากเว็บไซต์ของหน่วยงาน </w:t>
      </w:r>
      <w:r w:rsidRPr="00822924">
        <w:rPr>
          <w:rFonts w:ascii="TH SarabunIT๙" w:hAnsi="TH SarabunIT๙" w:cs="TH SarabunIT๙"/>
          <w:sz w:val="32"/>
          <w:szCs w:val="32"/>
        </w:rPr>
        <w:t xml:space="preserve">HPB: https://hpb.gov.sg/healthy-living/food-beverage/nutri-grade </w:t>
      </w:r>
      <w:r w:rsidRPr="00822924">
        <w:rPr>
          <w:rFonts w:ascii="TH SarabunIT๙" w:hAnsi="TH SarabunIT๙" w:cs="TH SarabunIT๙"/>
          <w:sz w:val="32"/>
          <w:szCs w:val="32"/>
          <w:cs/>
        </w:rPr>
        <w:t>เพื่อเป็นข้อมูลประกอบต่อไป</w:t>
      </w:r>
    </w:p>
    <w:p w:rsidR="004E31BD" w:rsidRPr="00822924" w:rsidRDefault="004E31BD" w:rsidP="0082292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31BD">
        <w:rPr>
          <w:rFonts w:ascii="TH SarabunIT๙" w:hAnsi="TH SarabunIT๙" w:cs="TH SarabunIT๙"/>
          <w:sz w:val="32"/>
          <w:szCs w:val="32"/>
          <w:cs/>
        </w:rPr>
        <w:t>ที่มา : ศูนย์ข้อมูลข่าวสารอาเซียน กรมประชาสัมพันธ์</w:t>
      </w:r>
    </w:p>
    <w:sectPr w:rsidR="004E31BD" w:rsidRPr="0082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4"/>
    <w:rsid w:val="004E31BD"/>
    <w:rsid w:val="008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8902"/>
  <w15:chartTrackingRefBased/>
  <w15:docId w15:val="{A8B3F24C-D41B-497E-9F8A-0D1DB54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Onanin Boonla</dc:creator>
  <cp:keywords/>
  <dc:description/>
  <cp:lastModifiedBy>Onanin Boonla</cp:lastModifiedBy>
  <cp:revision>2</cp:revision>
  <dcterms:created xsi:type="dcterms:W3CDTF">2023-01-31T04:10:00Z</dcterms:created>
  <dcterms:modified xsi:type="dcterms:W3CDTF">2023-01-31T04:16:00Z</dcterms:modified>
</cp:coreProperties>
</file>